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6B4A" w14:textId="150DF879" w:rsidR="005F6F02" w:rsidRDefault="00437881">
      <w:pPr>
        <w:pStyle w:val="SinglePara"/>
        <w:jc w:val="right"/>
        <w:rPr>
          <w:noProof/>
        </w:rPr>
      </w:pPr>
      <w:r>
        <w:fldChar w:fldCharType="begin"/>
      </w:r>
      <w:r>
        <w:instrText xml:space="preserve"> CREATEDATE \@ "d MMMM, yyyy" \* MERGEFORMAT </w:instrText>
      </w:r>
      <w:r>
        <w:fldChar w:fldCharType="separate"/>
      </w:r>
      <w:r w:rsidR="00747F06">
        <w:rPr>
          <w:noProof/>
        </w:rPr>
        <w:t>9 September 2024</w:t>
      </w:r>
      <w:r>
        <w:rPr>
          <w:noProof/>
        </w:rPr>
        <w:fldChar w:fldCharType="end"/>
      </w:r>
    </w:p>
    <w:p w14:paraId="4BC1E96D" w14:textId="77777777" w:rsidR="00B0464A" w:rsidRDefault="00B0464A">
      <w:pPr>
        <w:pStyle w:val="SinglePara"/>
        <w:jc w:val="right"/>
      </w:pPr>
    </w:p>
    <w:sdt>
      <w:sdtPr>
        <w:id w:val="-1200163859"/>
        <w:placeholder>
          <w:docPart w:val="12958C6F9B1548BD9BC656A5E40A8320"/>
        </w:placeholder>
      </w:sdtPr>
      <w:sdtEndPr/>
      <w:sdtContent>
        <w:p w14:paraId="7776ED84" w14:textId="77777777" w:rsidR="00444D0F" w:rsidRDefault="00444D0F" w:rsidP="006B2510">
          <w:pPr>
            <w:pStyle w:val="Address"/>
          </w:pPr>
          <w:r>
            <w:t>Mr</w:t>
          </w:r>
          <w:r w:rsidR="00682F59">
            <w:t xml:space="preserve"> </w:t>
          </w:r>
          <w:r w:rsidR="00CF13B7">
            <w:t>Sean Turner</w:t>
          </w:r>
        </w:p>
        <w:p w14:paraId="53A6798A" w14:textId="7F8048D4" w:rsidR="005F6F02" w:rsidRDefault="00682F59" w:rsidP="006B2510">
          <w:pPr>
            <w:pStyle w:val="Address"/>
          </w:pPr>
          <w:r>
            <w:t>Committee Secretary</w:t>
          </w:r>
        </w:p>
        <w:p w14:paraId="04453665" w14:textId="77777777" w:rsidR="00682F59" w:rsidRDefault="00682F59" w:rsidP="00682F59">
          <w:pPr>
            <w:pStyle w:val="Address"/>
          </w:pPr>
          <w:r>
            <w:t>Senate Standing Committees on Economics</w:t>
          </w:r>
        </w:p>
        <w:p w14:paraId="6E447A15" w14:textId="77777777" w:rsidR="00682F59" w:rsidRDefault="00682F59" w:rsidP="00682F59">
          <w:pPr>
            <w:pStyle w:val="Address"/>
          </w:pPr>
          <w:r>
            <w:t>PO Box 6100</w:t>
          </w:r>
        </w:p>
        <w:p w14:paraId="540C7D13" w14:textId="77777777" w:rsidR="00682F59" w:rsidRDefault="00682F59" w:rsidP="00682F59">
          <w:pPr>
            <w:pStyle w:val="Address"/>
          </w:pPr>
          <w:r>
            <w:t>Parliament House</w:t>
          </w:r>
        </w:p>
        <w:p w14:paraId="211D66CE" w14:textId="7E272F12" w:rsidR="00682F59" w:rsidRDefault="00682F59" w:rsidP="00682F59">
          <w:pPr>
            <w:pStyle w:val="Address"/>
          </w:pPr>
          <w:r>
            <w:t>Canberra ACT 2600</w:t>
          </w:r>
        </w:p>
      </w:sdtContent>
    </w:sdt>
    <w:p w14:paraId="34917568" w14:textId="77777777" w:rsidR="005F6F02" w:rsidRDefault="005F6F02"/>
    <w:p w14:paraId="4B51DB31" w14:textId="2882CE93" w:rsidR="005F6F02" w:rsidRDefault="005F6F02">
      <w:r>
        <w:t xml:space="preserve">Dear </w:t>
      </w:r>
      <w:r w:rsidR="00747F06">
        <w:t>Committee Secretary</w:t>
      </w:r>
      <w:r w:rsidR="00444D0F">
        <w:t>,</w:t>
      </w:r>
    </w:p>
    <w:p w14:paraId="1E52BA6C" w14:textId="3E4C6FFB" w:rsidR="005F6F02" w:rsidRDefault="00747F06">
      <w:pPr>
        <w:rPr>
          <w:b/>
          <w:caps/>
        </w:rPr>
      </w:pPr>
      <w:r w:rsidRPr="00747F06">
        <w:rPr>
          <w:b/>
          <w:caps/>
        </w:rPr>
        <w:t>inquiry into the financial regulatory framework and home ownership</w:t>
      </w:r>
    </w:p>
    <w:p w14:paraId="66C68FFB" w14:textId="170E6437" w:rsidR="005F6F02" w:rsidRDefault="00747F06">
      <w:r w:rsidRPr="00747F06">
        <w:t>The National Housing Supply and Affordability Council thanks the Senate Economics References Committee for inviting a submission to the inquiry into the financial regulatory framework and home ownership.</w:t>
      </w:r>
    </w:p>
    <w:p w14:paraId="53E48A7D" w14:textId="400F962C" w:rsidR="00747F06" w:rsidRDefault="00747F06">
      <w:r>
        <w:t>The Council wishes to draw attention to</w:t>
      </w:r>
      <w:r w:rsidR="00857D75">
        <w:t xml:space="preserve"> </w:t>
      </w:r>
      <w:r w:rsidR="00E01846">
        <w:t xml:space="preserve">its </w:t>
      </w:r>
      <w:hyperlink r:id="rId12" w:history="1">
        <w:r w:rsidR="005D110A">
          <w:rPr>
            <w:rStyle w:val="Hyperlink"/>
          </w:rPr>
          <w:t>report on Barriers to Institutional Investment, Finance and Innovation in housing</w:t>
        </w:r>
      </w:hyperlink>
      <w:r w:rsidR="00E01846">
        <w:t xml:space="preserve">, </w:t>
      </w:r>
      <w:r w:rsidR="001F296A">
        <w:t>which focused on what can be done to increase the supply of secure homes in a rental format for more Australians, including in the affordable sector, via institutional investment.</w:t>
      </w:r>
      <w:r w:rsidR="00886A67">
        <w:t xml:space="preserve"> </w:t>
      </w:r>
    </w:p>
    <w:p w14:paraId="0E90BFDE" w14:textId="27CD73BC" w:rsidR="00C36B97" w:rsidRDefault="00C36B97">
      <w:r>
        <w:t xml:space="preserve">Secondly, the Council wishes to draw attention to its inaugural </w:t>
      </w:r>
      <w:hyperlink r:id="rId13" w:history="1">
        <w:r w:rsidRPr="00E76C7D">
          <w:rPr>
            <w:rStyle w:val="Hyperlink"/>
          </w:rPr>
          <w:t>State of the Housing System report</w:t>
        </w:r>
      </w:hyperlink>
      <w:r>
        <w:t xml:space="preserve">, which references the Council’s </w:t>
      </w:r>
      <w:r w:rsidR="00E76C7D">
        <w:t>vision for Australia’s housing system and outlines an avenue for the way forward.</w:t>
      </w:r>
    </w:p>
    <w:p w14:paraId="3EF2B593" w14:textId="6F68BF18" w:rsidR="00823CCF" w:rsidRDefault="00C36B97">
      <w:r>
        <w:t>Lastly</w:t>
      </w:r>
      <w:r w:rsidR="00C36580">
        <w:t xml:space="preserve">, the Council wishes to </w:t>
      </w:r>
      <w:r w:rsidR="00886A67">
        <w:t xml:space="preserve">highlight </w:t>
      </w:r>
      <w:r w:rsidR="00D36DC3">
        <w:t>my</w:t>
      </w:r>
      <w:r w:rsidR="00886A67">
        <w:t xml:space="preserve"> address at the National Press Club, delivered on 4</w:t>
      </w:r>
      <w:r w:rsidR="00801A39">
        <w:t> </w:t>
      </w:r>
      <w:r w:rsidR="00886A67">
        <w:t xml:space="preserve">September 2024. The transcript to my address </w:t>
      </w:r>
      <w:r w:rsidR="008051E8">
        <w:t xml:space="preserve">can be found </w:t>
      </w:r>
      <w:hyperlink r:id="rId14" w:history="1">
        <w:r w:rsidR="008051E8" w:rsidRPr="008051E8">
          <w:rPr>
            <w:rStyle w:val="Hyperlink"/>
          </w:rPr>
          <w:t>here</w:t>
        </w:r>
      </w:hyperlink>
      <w:r w:rsidR="008051E8">
        <w:t xml:space="preserve"> and </w:t>
      </w:r>
      <w:r w:rsidR="002C5A0E">
        <w:t xml:space="preserve">I </w:t>
      </w:r>
      <w:r w:rsidR="008051E8">
        <w:t xml:space="preserve">address some of the </w:t>
      </w:r>
      <w:r w:rsidR="002C5A0E">
        <w:t>matters</w:t>
      </w:r>
      <w:r w:rsidR="008051E8">
        <w:t xml:space="preserve"> raised in the inquiry’s Terms of Reference. </w:t>
      </w:r>
    </w:p>
    <w:p w14:paraId="0B0B021D" w14:textId="45A50EED" w:rsidR="00823CCF" w:rsidRDefault="00B0464A" w:rsidP="00823CCF">
      <w:pPr>
        <w:spacing w:after="0"/>
      </w:pPr>
      <w:r>
        <w:t>Yours sincerely</w:t>
      </w:r>
      <w:bookmarkStart w:id="0" w:name="Area"/>
    </w:p>
    <w:p w14:paraId="251F625B" w14:textId="77777777" w:rsidR="00823CCF" w:rsidRDefault="00823CCF" w:rsidP="00823CCF">
      <w:pPr>
        <w:spacing w:after="0"/>
      </w:pPr>
    </w:p>
    <w:p w14:paraId="3E93E516" w14:textId="272D9AA9" w:rsidR="00823CCF" w:rsidRDefault="00823CCF" w:rsidP="00823CCF">
      <w:pPr>
        <w:spacing w:after="0"/>
      </w:pPr>
      <w:r w:rsidRPr="00823CCF">
        <w:rPr>
          <w:noProof/>
        </w:rPr>
        <w:drawing>
          <wp:inline distT="0" distB="0" distL="0" distR="0" wp14:anchorId="1B9301DD" wp14:editId="2FD52A45">
            <wp:extent cx="2304107" cy="321290"/>
            <wp:effectExtent l="0" t="0" r="1270" b="3175"/>
            <wp:docPr id="1689814090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14090" name="Picture 1" descr="A close up of a wor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8475" cy="32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D7ABDA" w14:textId="77777777" w:rsidR="00823CCF" w:rsidRDefault="00823CCF" w:rsidP="00823CCF">
      <w:pPr>
        <w:spacing w:after="0"/>
      </w:pPr>
    </w:p>
    <w:p w14:paraId="423E17D1" w14:textId="683A7642" w:rsidR="00823CCF" w:rsidRDefault="00823CCF" w:rsidP="00823CCF">
      <w:pPr>
        <w:spacing w:after="0"/>
      </w:pPr>
      <w:r>
        <w:t>Ms Susan Lloyd-Hurwitz</w:t>
      </w:r>
    </w:p>
    <w:p w14:paraId="4FC10B99" w14:textId="151E30AD" w:rsidR="00A36607" w:rsidRDefault="00747F06" w:rsidP="006B2510">
      <w:pPr>
        <w:pStyle w:val="Address"/>
      </w:pPr>
      <w:r>
        <w:t>Chair, National Housing Supply and Affordability Council</w:t>
      </w:r>
    </w:p>
    <w:p w14:paraId="3BE6CB71" w14:textId="77777777" w:rsidR="00FD1DFD" w:rsidRDefault="00FD1DFD" w:rsidP="006B2510">
      <w:pPr>
        <w:pStyle w:val="Address"/>
      </w:pPr>
    </w:p>
    <w:sectPr w:rsidR="00FD1DFD" w:rsidSect="00240E21"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701" w:bottom="1134" w:left="1701" w:header="42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AC60" w14:textId="77777777" w:rsidR="0073406F" w:rsidRDefault="0073406F">
      <w:r>
        <w:separator/>
      </w:r>
    </w:p>
  </w:endnote>
  <w:endnote w:type="continuationSeparator" w:id="0">
    <w:p w14:paraId="0DDB8E57" w14:textId="77777777" w:rsidR="0073406F" w:rsidRDefault="0073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DB43" w14:textId="6437BAAD" w:rsidR="002B692A" w:rsidRDefault="002B692A" w:rsidP="002B692A">
    <w:pPr>
      <w:pStyle w:val="SecurityClassificationFooter"/>
    </w:pPr>
  </w:p>
  <w:p w14:paraId="43337C8C" w14:textId="0BD90BE2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r w:rsidR="008079D0">
      <w:fldChar w:fldCharType="begin"/>
    </w:r>
    <w:r w:rsidR="008079D0">
      <w:instrText xml:space="preserve"> DOCPROPERTY SecurityClassification \* MERGEFORMAT </w:instrText>
    </w:r>
    <w:r w:rsidR="008079D0">
      <w:fldChar w:fldCharType="separate"/>
    </w:r>
    <w:r w:rsidR="00747F06">
      <w:t>For Official Use Only</w:t>
    </w:r>
    <w:r w:rsidR="008079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A653" w14:textId="26C4BA9C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7B0C" w14:textId="2806C51D" w:rsidR="005F6F02" w:rsidRPr="00A23E22" w:rsidRDefault="005F6F02" w:rsidP="00240E21">
    <w:pPr>
      <w:pStyle w:val="FooterAddress"/>
      <w:spacing w:before="840"/>
      <w:rPr>
        <w:sz w:val="2"/>
      </w:rPr>
    </w:pPr>
  </w:p>
  <w:p w14:paraId="595B4191" w14:textId="77777777" w:rsidR="001F6841" w:rsidRPr="001F6841" w:rsidRDefault="001F6841" w:rsidP="00A36607">
    <w:pPr>
      <w:pStyle w:val="FooterAddress"/>
      <w:spacing w:before="60" w:after="120"/>
    </w:pPr>
    <w:r>
      <w:t>Langton Crescent</w:t>
    </w:r>
    <w:r>
      <w:br/>
      <w:t>Parkes ACT 2600</w:t>
    </w:r>
    <w:r w:rsidR="00B457FE">
      <w:br/>
      <w:t>Australia</w:t>
    </w:r>
  </w:p>
  <w:p w14:paraId="1CEF3916" w14:textId="77748118" w:rsidR="005F6F02" w:rsidRDefault="002F2F10" w:rsidP="008741F9">
    <w:pPr>
      <w:pStyle w:val="FooterAddress"/>
      <w:tabs>
        <w:tab w:val="clear" w:pos="4820"/>
        <w:tab w:val="center" w:pos="9639"/>
      </w:tabs>
    </w:pPr>
    <w:r>
      <w:t>E</w:t>
    </w:r>
    <w:r w:rsidR="00AD44A4">
      <w:t>:</w:t>
    </w:r>
    <w:r w:rsidR="005F6F02">
      <w:t xml:space="preserve"> </w:t>
    </w:r>
    <w:hyperlink r:id="rId1" w:history="1">
      <w:r w:rsidRPr="00D4222C">
        <w:rPr>
          <w:rStyle w:val="Hyperlink"/>
        </w:rPr>
        <w:t>enquiries@nhsac.gov.au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2A09" w14:textId="77777777" w:rsidR="0073406F" w:rsidRDefault="0073406F">
      <w:r>
        <w:separator/>
      </w:r>
    </w:p>
  </w:footnote>
  <w:footnote w:type="continuationSeparator" w:id="0">
    <w:p w14:paraId="00E0A90F" w14:textId="77777777" w:rsidR="0073406F" w:rsidRDefault="0073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0261" w14:textId="03C988B2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126FF7A9" wp14:editId="6C7CCFBB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20E7"/>
    <w:multiLevelType w:val="multilevel"/>
    <w:tmpl w:val="C2E2CBE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747F06"/>
    <w:rsid w:val="00010558"/>
    <w:rsid w:val="00013C16"/>
    <w:rsid w:val="00021A7F"/>
    <w:rsid w:val="00041147"/>
    <w:rsid w:val="00070A45"/>
    <w:rsid w:val="000C3D77"/>
    <w:rsid w:val="000D2875"/>
    <w:rsid w:val="000E70A5"/>
    <w:rsid w:val="001248E1"/>
    <w:rsid w:val="00160AA7"/>
    <w:rsid w:val="001731F8"/>
    <w:rsid w:val="00187181"/>
    <w:rsid w:val="001F296A"/>
    <w:rsid w:val="001F4A93"/>
    <w:rsid w:val="001F5439"/>
    <w:rsid w:val="001F6841"/>
    <w:rsid w:val="00240E21"/>
    <w:rsid w:val="002554F2"/>
    <w:rsid w:val="002B4ACE"/>
    <w:rsid w:val="002B59E8"/>
    <w:rsid w:val="002B692A"/>
    <w:rsid w:val="002C5A0E"/>
    <w:rsid w:val="002F2F10"/>
    <w:rsid w:val="002F767C"/>
    <w:rsid w:val="00337317"/>
    <w:rsid w:val="00375CB3"/>
    <w:rsid w:val="0037772F"/>
    <w:rsid w:val="003E3FDE"/>
    <w:rsid w:val="003F5DF2"/>
    <w:rsid w:val="004316BF"/>
    <w:rsid w:val="00436CCC"/>
    <w:rsid w:val="00437881"/>
    <w:rsid w:val="00444ADC"/>
    <w:rsid w:val="00444D0F"/>
    <w:rsid w:val="00485E79"/>
    <w:rsid w:val="004A5077"/>
    <w:rsid w:val="004D59F6"/>
    <w:rsid w:val="00521D21"/>
    <w:rsid w:val="005734A5"/>
    <w:rsid w:val="005755DF"/>
    <w:rsid w:val="0058454C"/>
    <w:rsid w:val="00585D8B"/>
    <w:rsid w:val="005A737E"/>
    <w:rsid w:val="005D110A"/>
    <w:rsid w:val="005F01D5"/>
    <w:rsid w:val="005F6DE7"/>
    <w:rsid w:val="005F6F02"/>
    <w:rsid w:val="00622399"/>
    <w:rsid w:val="006223B5"/>
    <w:rsid w:val="0067478A"/>
    <w:rsid w:val="00682F59"/>
    <w:rsid w:val="006A1A29"/>
    <w:rsid w:val="006A320D"/>
    <w:rsid w:val="006A446E"/>
    <w:rsid w:val="006B2510"/>
    <w:rsid w:val="006F2190"/>
    <w:rsid w:val="007232C5"/>
    <w:rsid w:val="0073406F"/>
    <w:rsid w:val="00747F06"/>
    <w:rsid w:val="007D3C68"/>
    <w:rsid w:val="007D68E4"/>
    <w:rsid w:val="00801A39"/>
    <w:rsid w:val="008051E8"/>
    <w:rsid w:val="008079D0"/>
    <w:rsid w:val="00823CCF"/>
    <w:rsid w:val="00857D75"/>
    <w:rsid w:val="00857F46"/>
    <w:rsid w:val="008741F9"/>
    <w:rsid w:val="00886A67"/>
    <w:rsid w:val="0092186E"/>
    <w:rsid w:val="0098490B"/>
    <w:rsid w:val="00A23E22"/>
    <w:rsid w:val="00A24156"/>
    <w:rsid w:val="00A36607"/>
    <w:rsid w:val="00AD44A4"/>
    <w:rsid w:val="00B0314E"/>
    <w:rsid w:val="00B0464A"/>
    <w:rsid w:val="00B112A0"/>
    <w:rsid w:val="00B315A0"/>
    <w:rsid w:val="00B457FE"/>
    <w:rsid w:val="00B8256A"/>
    <w:rsid w:val="00B84E7B"/>
    <w:rsid w:val="00B87DE1"/>
    <w:rsid w:val="00C36580"/>
    <w:rsid w:val="00C36B97"/>
    <w:rsid w:val="00C37958"/>
    <w:rsid w:val="00C57CA3"/>
    <w:rsid w:val="00C8731A"/>
    <w:rsid w:val="00CA030C"/>
    <w:rsid w:val="00CA62A6"/>
    <w:rsid w:val="00CF13B7"/>
    <w:rsid w:val="00D36DC3"/>
    <w:rsid w:val="00DA54C5"/>
    <w:rsid w:val="00DC76B2"/>
    <w:rsid w:val="00E01846"/>
    <w:rsid w:val="00E217CF"/>
    <w:rsid w:val="00E51C9D"/>
    <w:rsid w:val="00E76C7D"/>
    <w:rsid w:val="00E90177"/>
    <w:rsid w:val="00EC5544"/>
    <w:rsid w:val="00F3447C"/>
    <w:rsid w:val="00F36BED"/>
    <w:rsid w:val="00F36FE7"/>
    <w:rsid w:val="00F5164B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DEDD0"/>
  <w15:docId w15:val="{E317FA70-920C-4FF6-99F4-889C403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3B455C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3B455C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paragraph" w:customStyle="1" w:styleId="Bullet">
    <w:name w:val="Bullet"/>
    <w:basedOn w:val="Normal"/>
    <w:rsid w:val="00747F06"/>
    <w:pPr>
      <w:numPr>
        <w:numId w:val="1"/>
      </w:numPr>
      <w:spacing w:after="0" w:line="259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customStyle="1" w:styleId="Dash">
    <w:name w:val="Dash"/>
    <w:basedOn w:val="Normal"/>
    <w:link w:val="DashChar"/>
    <w:rsid w:val="00747F06"/>
    <w:pPr>
      <w:numPr>
        <w:ilvl w:val="1"/>
        <w:numId w:val="1"/>
      </w:numPr>
      <w:spacing w:after="0" w:line="259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DashChar">
    <w:name w:val="Dash Char"/>
    <w:basedOn w:val="DefaultParagraphFont"/>
    <w:link w:val="Dash"/>
    <w:rsid w:val="00747F0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oubleDot">
    <w:name w:val="Double Dot"/>
    <w:basedOn w:val="Normal"/>
    <w:rsid w:val="00747F06"/>
    <w:pPr>
      <w:numPr>
        <w:ilvl w:val="2"/>
        <w:numId w:val="1"/>
      </w:numPr>
      <w:spacing w:after="0" w:line="259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5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1A39"/>
    <w:rPr>
      <w:color w:val="844D9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hsac.gov.au/reports-and-submissions/state-housing-system-20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nhsac.gov.au/reports-and-submissions/barriers-institutional-investment-finance-and-innovation-housing-repo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ac.gov.au/news/address-national-press-club-canberra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hsa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NHSAC\NHSAC%20Let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958C6F9B1548BD9BC656A5E40A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FE84-D1CC-4EA5-AA43-B854ACCDC664}"/>
      </w:docPartPr>
      <w:docPartBody>
        <w:p w:rsidR="00F87BEA" w:rsidRDefault="00290CDC">
          <w:pPr>
            <w:pStyle w:val="12958C6F9B1548BD9BC656A5E40A8320"/>
          </w:pPr>
          <w:r w:rsidRPr="00EB3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EA"/>
    <w:rsid w:val="00127FF0"/>
    <w:rsid w:val="00290CDC"/>
    <w:rsid w:val="003F5DF2"/>
    <w:rsid w:val="007D3C68"/>
    <w:rsid w:val="00873802"/>
    <w:rsid w:val="00EA17B6"/>
    <w:rsid w:val="00F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958C6F9B1548BD9BC656A5E40A8320">
    <w:name w:val="12958C6F9B1548BD9BC656A5E40A8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AC">
      <a:dk1>
        <a:sysClr val="windowText" lastClr="000000"/>
      </a:dk1>
      <a:lt1>
        <a:sysClr val="window" lastClr="FFFFFF"/>
      </a:lt1>
      <a:dk2>
        <a:srgbClr val="595959"/>
      </a:dk2>
      <a:lt2>
        <a:srgbClr val="F2E3C7"/>
      </a:lt2>
      <a:accent1>
        <a:srgbClr val="3B455C"/>
      </a:accent1>
      <a:accent2>
        <a:srgbClr val="616652"/>
      </a:accent2>
      <a:accent3>
        <a:srgbClr val="596682"/>
      </a:accent3>
      <a:accent4>
        <a:srgbClr val="D4B08C"/>
      </a:accent4>
      <a:accent5>
        <a:srgbClr val="BAD4E8"/>
      </a:accent5>
      <a:accent6>
        <a:srgbClr val="F2E3C7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9D88BCD7B604BB46DFD06234C61F5" ma:contentTypeVersion="14" ma:contentTypeDescription="Create a new document." ma:contentTypeScope="" ma:versionID="62cea1f4a3000d05a7ec392a1cd731c7">
  <xsd:schema xmlns:xsd="http://www.w3.org/2001/XMLSchema" xmlns:xs="http://www.w3.org/2001/XMLSchema" xmlns:p="http://schemas.microsoft.com/office/2006/metadata/properties" xmlns:ns2="8c1dcaad-f81b-4b7a-aa4b-c3e91d379893" xmlns:ns3="fe39d773-a83d-4623-ae74-f25711a76616" xmlns:ns4="e9667f2e-7622-4a2c-a187-cb9e264a3073" targetNamespace="http://schemas.microsoft.com/office/2006/metadata/properties" ma:root="true" ma:fieldsID="72727257ae96658d4c96b8d4dcf4176e" ns2:_="" ns3:_="" ns4:_="">
    <xsd:import namespace="8c1dcaad-f81b-4b7a-aa4b-c3e91d379893"/>
    <xsd:import namespace="fe39d773-a83d-4623-ae74-f25711a76616"/>
    <xsd:import namespace="e9667f2e-7622-4a2c-a187-cb9e264a307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caad-f81b-4b7a-aa4b-c3e91d3798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8e803a-8d42-4729-bb02-0268096240c0}" ma:internalName="TaxCatchAll" ma:showField="CatchAllData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18e803a-8d42-4729-bb02-0268096240c0}" ma:internalName="TaxCatchAllLabel" ma:readOnly="true" ma:showField="CatchAllDataLabel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9305b40a-f8f0-4ebf-9b7d-191d7aeb31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be43853-5555-4731-bef5-dcde23670d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5c0bf64c-747e-4d36-95d8-332fb3b28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67f2e-7622-4a2c-a187-cb9e264a3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de4f175d-a0ea-42db-8e9c-ca57922e8174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</TermName>
          <TermId xmlns="http://schemas.microsoft.com/office/infopath/2007/PartnerControls">67a4a183-437d-4a4a-b607-df3f133a25c1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0a5f7403-d38e-437e-a8c7-1e471ec56b40</TermId>
        </TermInfo>
      </Terms>
    </a48f371a4a874164b16a8c4aab488f5c>
    <TaxCatchAll xmlns="8c1dcaad-f81b-4b7a-aa4b-c3e91d379893">
      <Value>265</Value>
      <Value>81</Value>
      <Value>1</Value>
      <Value>337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Housing Supply and Affordability Council</TermName>
          <TermId xmlns="http://schemas.microsoft.com/office/infopath/2007/PartnerControls">55cacb48-ae02-400d-b750-f3334369dd47</TermId>
        </TermInfo>
      </Terms>
    </gfba5f33532c49208d2320ce38cc3c2b>
    <_dlc_DocId xmlns="fe39d773-a83d-4623-ae74-f25711a76616">2SFKA6HZK4TU-1841870447-191</_dlc_DocId>
    <_dlc_DocIdUrl xmlns="fe39d773-a83d-4623-ae74-f25711a76616">
      <Url>https://austreasury.sharepoint.com/sites/secretariat-function/_layouts/15/DocIdRedir.aspx?ID=2SFKA6HZK4TU-1841870447-191</Url>
      <Description>2SFKA6HZK4TU-1841870447-191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6A2A-9F61-4539-A8D6-4A84A7B5F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dcaad-f81b-4b7a-aa4b-c3e91d379893"/>
    <ds:schemaRef ds:uri="fe39d773-a83d-4623-ae74-f25711a76616"/>
    <ds:schemaRef ds:uri="e9667f2e-7622-4a2c-a187-cb9e264a3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E1697-32EB-498B-B92B-4EC56B9020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C9EBBA-14D3-4576-9FC3-D972C3A99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5A517-B763-4013-B42D-8CF2D64BE4C2}">
  <ds:schemaRefs>
    <ds:schemaRef ds:uri="http://purl.org/dc/elements/1.1/"/>
    <ds:schemaRef ds:uri="http://purl.org/dc/terms/"/>
    <ds:schemaRef ds:uri="8c1dcaad-f81b-4b7a-aa4b-c3e91d379893"/>
    <ds:schemaRef ds:uri="http://schemas.microsoft.com/office/2006/documentManagement/types"/>
    <ds:schemaRef ds:uri="http://schemas.microsoft.com/office/2006/metadata/properties"/>
    <ds:schemaRef ds:uri="e9667f2e-7622-4a2c-a187-cb9e264a3073"/>
    <ds:schemaRef ds:uri="fe39d773-a83d-4623-ae74-f25711a7661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2930BD4-881B-4ADA-AEA0-71CA6A4D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NHSAC Letter Template.dotx</Template>
  <TotalTime>3</TotalTime>
  <Pages>1</Pages>
  <Words>195</Words>
  <Characters>1092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inquiry into the financial regulatory framework and home ownership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inquiry into the financial regulatory framework and home ownership</dc:title>
  <dc:creator>National Housing Supply and Affordability Council</dc:creator>
  <cp:lastModifiedBy>Hill, Christine</cp:lastModifiedBy>
  <cp:revision>4</cp:revision>
  <cp:lastPrinted>2006-03-24T05:20:00Z</cp:lastPrinted>
  <dcterms:created xsi:type="dcterms:W3CDTF">2024-09-23T05:37:00Z</dcterms:created>
  <dcterms:modified xsi:type="dcterms:W3CDTF">2024-10-02T01:36:00Z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2024-10-02T01:20:46Z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de0854e3-a4fe-40e8-bcd0-e18852c163ab</vt:lpwstr>
  </property>
  <property fmtid="{D5CDD505-2E9C-101B-9397-08002B2CF9AE}" pid="8" name="MSIP_Label_4f932d64-9ab1-4d9b-81d2-a3a8b82dd47d_ContentBits">
    <vt:lpwstr>0</vt:lpwstr>
  </property>
</Properties>
</file>